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FC5A" w14:textId="2AF7A853" w:rsidR="0056287D" w:rsidRPr="00150B42" w:rsidRDefault="00F31FB1" w:rsidP="00D44D48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 w:rsidRPr="00D6441A">
        <w:rPr>
          <w:noProof/>
        </w:rPr>
        <w:drawing>
          <wp:anchor distT="0" distB="0" distL="114300" distR="114300" simplePos="0" relativeHeight="251661312" behindDoc="0" locked="0" layoutInCell="1" allowOverlap="1" wp14:anchorId="7A0133DE" wp14:editId="15DC9C0A">
            <wp:simplePos x="0" y="0"/>
            <wp:positionH relativeFrom="column">
              <wp:posOffset>-266700</wp:posOffset>
            </wp:positionH>
            <wp:positionV relativeFrom="page">
              <wp:posOffset>257175</wp:posOffset>
            </wp:positionV>
            <wp:extent cx="1062990" cy="619125"/>
            <wp:effectExtent l="0" t="0" r="3810" b="9525"/>
            <wp:wrapSquare wrapText="bothSides"/>
            <wp:docPr id="4" name="Picture 4" descr="C:\Users\Stephanie\Dropbox (FCCLA)\04 Communications\FCCLA LOGOS\FCCLA Tagline Logo\Red\FCCLATaglineL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\Dropbox (FCCLA)\04 Communications\FCCLA LOGOS\FCCLA Tagline Logo\Red\FCCLATaglineLgo_r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DD0" w:rsidRPr="00150B42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D24E" wp14:editId="2C936973">
                <wp:simplePos x="0" y="0"/>
                <wp:positionH relativeFrom="margin">
                  <wp:posOffset>899795</wp:posOffset>
                </wp:positionH>
                <wp:positionV relativeFrom="paragraph">
                  <wp:posOffset>-577215</wp:posOffset>
                </wp:positionV>
                <wp:extent cx="4215130" cy="60515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FE0AF" w14:textId="6313C40F" w:rsidR="009156D7" w:rsidRPr="005708E0" w:rsidRDefault="0084131F" w:rsidP="00A93DD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NATIONAL CONSULTANT TEAM</w:t>
                            </w:r>
                            <w:r w:rsidR="009156D7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 xml:space="preserve"> </w:t>
                            </w:r>
                            <w:r w:rsidR="009156D7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br/>
                              <w:t xml:space="preserve">APPLICATION INFORMATION &amp; </w:t>
                            </w:r>
                            <w:r w:rsidR="009156D7" w:rsidRPr="005708E0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A5D2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-45.45pt;width:331.9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" stroked="f">
                <v:textbox>
                  <w:txbxContent>
                    <w:p w14:paraId="725FE0AF" w14:textId="6313C40F" w:rsidR="009156D7" w:rsidRPr="005708E0" w:rsidRDefault="0084131F" w:rsidP="00A93DD0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</w:rPr>
                        <w:t>NATIONAL CONSULTANT TEAM</w:t>
                      </w:r>
                      <w:r w:rsidR="009156D7">
                        <w:rPr>
                          <w:rFonts w:ascii="Calibri" w:hAnsi="Calibri" w:cs="Calibri"/>
                          <w:b/>
                          <w:sz w:val="32"/>
                        </w:rPr>
                        <w:t xml:space="preserve"> </w:t>
                      </w:r>
                      <w:r w:rsidR="009156D7">
                        <w:rPr>
                          <w:rFonts w:ascii="Calibri" w:hAnsi="Calibri" w:cs="Calibri"/>
                          <w:b/>
                          <w:sz w:val="32"/>
                        </w:rPr>
                        <w:br/>
                        <w:t xml:space="preserve">APPLICATION INFORMATION &amp; </w:t>
                      </w:r>
                      <w:r w:rsidR="009156D7" w:rsidRPr="005708E0">
                        <w:rPr>
                          <w:rFonts w:ascii="Calibri" w:hAnsi="Calibri" w:cs="Calibri"/>
                          <w:b/>
                          <w:sz w:val="32"/>
                        </w:rPr>
                        <w:t>INSTRUCTIONS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FACA2F" w14:textId="7A9698CE" w:rsidR="00D44D48" w:rsidRPr="0069516C" w:rsidRDefault="00B12AA1" w:rsidP="008C157F">
      <w:pPr>
        <w:spacing w:line="240" w:lineRule="auto"/>
        <w:rPr>
          <w:rFonts w:ascii="Calibri" w:hAnsi="Calibri" w:cs="Calibri"/>
          <w:b/>
          <w:color w:val="343434"/>
          <w:sz w:val="40"/>
        </w:rPr>
      </w:pPr>
      <w:r w:rsidRPr="00150B42">
        <w:rPr>
          <w:rFonts w:ascii="Calibri" w:hAnsi="Calibri" w:cs="Calibri"/>
          <w:color w:val="000000"/>
        </w:rPr>
        <w:t>Family, Career and Community Leaders of America</w:t>
      </w:r>
      <w:r>
        <w:rPr>
          <w:rFonts w:ascii="Calibri" w:hAnsi="Calibri" w:cs="Calibri"/>
          <w:color w:val="000000"/>
        </w:rPr>
        <w:t xml:space="preserve"> </w:t>
      </w:r>
      <w:r w:rsidR="008F45D9">
        <w:rPr>
          <w:rFonts w:ascii="Calibri" w:hAnsi="Calibri" w:cs="Calibri"/>
          <w:color w:val="000000"/>
        </w:rPr>
        <w:t>is seeking</w:t>
      </w:r>
      <w:r>
        <w:rPr>
          <w:rFonts w:ascii="Calibri" w:hAnsi="Calibri" w:cs="Calibri"/>
          <w:color w:val="000000"/>
        </w:rPr>
        <w:t xml:space="preserve"> to enlist </w:t>
      </w:r>
      <w:r w:rsidR="0084131F">
        <w:rPr>
          <w:rFonts w:ascii="Calibri" w:hAnsi="Calibri" w:cs="Calibri"/>
          <w:color w:val="000000"/>
        </w:rPr>
        <w:t>talented FCCLA</w:t>
      </w:r>
      <w:r w:rsidR="00DD3FEC">
        <w:rPr>
          <w:rFonts w:ascii="Calibri" w:hAnsi="Calibri" w:cs="Calibri"/>
          <w:color w:val="000000"/>
        </w:rPr>
        <w:t>®</w:t>
      </w:r>
      <w:r w:rsidR="0084131F">
        <w:rPr>
          <w:rFonts w:ascii="Calibri" w:hAnsi="Calibri" w:cs="Calibri"/>
          <w:color w:val="000000"/>
        </w:rPr>
        <w:t xml:space="preserve"> advisers </w:t>
      </w:r>
      <w:r>
        <w:rPr>
          <w:rFonts w:ascii="Calibri" w:hAnsi="Calibri" w:cs="Calibri"/>
          <w:color w:val="000000"/>
        </w:rPr>
        <w:t xml:space="preserve">from a variety of diverse backgrounds to join the </w:t>
      </w:r>
      <w:r w:rsidR="0084131F">
        <w:rPr>
          <w:rFonts w:ascii="Calibri" w:hAnsi="Calibri" w:cs="Calibri"/>
          <w:color w:val="000000"/>
        </w:rPr>
        <w:t>National Consultant Team (NCT).  NCT</w:t>
      </w:r>
      <w:r>
        <w:rPr>
          <w:rFonts w:ascii="Calibri" w:hAnsi="Calibri" w:cs="Calibri"/>
          <w:color w:val="000000"/>
        </w:rPr>
        <w:t xml:space="preserve"> members </w:t>
      </w:r>
      <w:r w:rsidR="00326C44">
        <w:rPr>
          <w:rFonts w:ascii="Calibri" w:hAnsi="Calibri" w:cs="Calibri"/>
          <w:color w:val="000000"/>
        </w:rPr>
        <w:t xml:space="preserve">lead the Adviser Academy, </w:t>
      </w:r>
      <w:r w:rsidR="00001E4F" w:rsidRPr="00150B42">
        <w:rPr>
          <w:rFonts w:ascii="Calibri" w:hAnsi="Calibri" w:cs="Calibri"/>
          <w:color w:val="000000"/>
        </w:rPr>
        <w:t xml:space="preserve">develop </w:t>
      </w:r>
      <w:r w:rsidR="00326C44">
        <w:rPr>
          <w:rFonts w:ascii="Calibri" w:hAnsi="Calibri" w:cs="Calibri"/>
          <w:color w:val="000000"/>
        </w:rPr>
        <w:t xml:space="preserve">and host professional development </w:t>
      </w:r>
      <w:r w:rsidR="00001E4F" w:rsidRPr="00150B42">
        <w:rPr>
          <w:rFonts w:ascii="Calibri" w:hAnsi="Calibri" w:cs="Calibri"/>
          <w:color w:val="000000"/>
        </w:rPr>
        <w:t xml:space="preserve">trainings, lead workshops, </w:t>
      </w:r>
      <w:r w:rsidR="00503E35">
        <w:rPr>
          <w:rFonts w:ascii="Calibri" w:hAnsi="Calibri" w:cs="Calibri"/>
          <w:color w:val="000000"/>
        </w:rPr>
        <w:t xml:space="preserve">develop resources, </w:t>
      </w:r>
      <w:r w:rsidR="00001E4F" w:rsidRPr="00150B42">
        <w:rPr>
          <w:rFonts w:ascii="Calibri" w:hAnsi="Calibri" w:cs="Calibri"/>
          <w:color w:val="000000"/>
        </w:rPr>
        <w:t xml:space="preserve">and generally serve as </w:t>
      </w:r>
      <w:r>
        <w:rPr>
          <w:rFonts w:ascii="Calibri" w:hAnsi="Calibri" w:cs="Calibri"/>
          <w:color w:val="000000"/>
        </w:rPr>
        <w:t>an extension of national staff</w:t>
      </w:r>
      <w:r w:rsidR="00326C44">
        <w:rPr>
          <w:rFonts w:ascii="Calibri" w:hAnsi="Calibri" w:cs="Calibri"/>
          <w:color w:val="000000"/>
        </w:rPr>
        <w:t xml:space="preserve"> at the National Leadership Conference</w:t>
      </w:r>
      <w:r w:rsidRPr="0069516C">
        <w:rPr>
          <w:rFonts w:ascii="Calibri" w:hAnsi="Calibri" w:cs="Calibri"/>
        </w:rPr>
        <w:t>, in addition to the roles and responsibilities listed below.</w:t>
      </w:r>
      <w:r w:rsidR="00226F0A">
        <w:rPr>
          <w:rFonts w:ascii="Calibri" w:hAnsi="Calibri" w:cs="Calibri"/>
        </w:rPr>
        <w:t xml:space="preserve"> </w:t>
      </w:r>
    </w:p>
    <w:p w14:paraId="2A2B3D79" w14:textId="1B126A5B" w:rsidR="00D93CA7" w:rsidRPr="0069516C" w:rsidRDefault="00221F63" w:rsidP="00150B42">
      <w:pPr>
        <w:shd w:val="clear" w:color="auto" w:fill="EF3E42"/>
        <w:tabs>
          <w:tab w:val="center" w:pos="4680"/>
        </w:tabs>
        <w:spacing w:after="0" w:line="240" w:lineRule="auto"/>
        <w:rPr>
          <w:rFonts w:ascii="Calibri" w:hAnsi="Calibri" w:cs="Calibri"/>
          <w:b/>
          <w:color w:val="FFFFFF" w:themeColor="background1"/>
          <w:sz w:val="26"/>
          <w:szCs w:val="26"/>
        </w:rPr>
      </w:pPr>
      <w:r>
        <w:rPr>
          <w:rFonts w:ascii="Calibri" w:hAnsi="Calibri" w:cs="Calibri"/>
          <w:b/>
          <w:color w:val="FFFFFF" w:themeColor="background1"/>
          <w:sz w:val="26"/>
          <w:szCs w:val="26"/>
        </w:rPr>
        <w:t>Composition</w:t>
      </w:r>
      <w:r w:rsidR="002D2F0B" w:rsidRPr="0069516C">
        <w:rPr>
          <w:rFonts w:ascii="Calibri" w:hAnsi="Calibri" w:cs="Calibri"/>
          <w:b/>
          <w:color w:val="FFFFFF" w:themeColor="background1"/>
          <w:sz w:val="26"/>
          <w:szCs w:val="26"/>
        </w:rPr>
        <w:tab/>
      </w:r>
    </w:p>
    <w:p w14:paraId="1CFA2058" w14:textId="48BD21E2" w:rsidR="00221F63" w:rsidRPr="00221F63" w:rsidRDefault="00221F63" w:rsidP="00221F63">
      <w:pPr>
        <w:pStyle w:val="NoSpacing"/>
        <w:rPr>
          <w:rFonts w:ascii="Calibri" w:hAnsi="Calibri" w:cs="Calibri"/>
        </w:rPr>
      </w:pPr>
      <w:r w:rsidRPr="00221F63">
        <w:rPr>
          <w:rFonts w:ascii="Calibri" w:hAnsi="Calibri" w:cs="Calibri"/>
        </w:rPr>
        <w:t xml:space="preserve">The </w:t>
      </w:r>
      <w:r w:rsidR="00D2402C">
        <w:rPr>
          <w:rFonts w:ascii="Calibri" w:hAnsi="Calibri" w:cs="Calibri"/>
        </w:rPr>
        <w:t>National Consultant Team (NCT)</w:t>
      </w:r>
      <w:r w:rsidRPr="00221F63">
        <w:rPr>
          <w:rFonts w:ascii="Calibri" w:hAnsi="Calibri" w:cs="Calibri"/>
        </w:rPr>
        <w:t xml:space="preserve"> consists of successful FCCLA</w:t>
      </w:r>
      <w:r w:rsidR="00DD3FEC">
        <w:rPr>
          <w:rFonts w:ascii="Calibri" w:hAnsi="Calibri" w:cs="Calibri"/>
          <w:color w:val="000000"/>
        </w:rPr>
        <w:t>®</w:t>
      </w:r>
      <w:r w:rsidRPr="00221F63">
        <w:rPr>
          <w:rFonts w:ascii="Calibri" w:hAnsi="Calibri" w:cs="Calibri"/>
        </w:rPr>
        <w:t xml:space="preserve"> advisers with expertise in chapter management, nati</w:t>
      </w:r>
      <w:r w:rsidR="00AF006D">
        <w:rPr>
          <w:rFonts w:ascii="Calibri" w:hAnsi="Calibri" w:cs="Calibri"/>
        </w:rPr>
        <w:t>onal programs and activities, intra</w:t>
      </w:r>
      <w:r w:rsidRPr="00221F63">
        <w:rPr>
          <w:rFonts w:ascii="Calibri" w:hAnsi="Calibri" w:cs="Calibri"/>
        </w:rPr>
        <w:t>-curricular work, membership development, public policy, and visibility.</w:t>
      </w:r>
    </w:p>
    <w:p w14:paraId="1124589F" w14:textId="77777777" w:rsidR="00221F63" w:rsidRPr="00221F63" w:rsidRDefault="00221F63" w:rsidP="00221F63">
      <w:pPr>
        <w:pStyle w:val="NoSpacing"/>
        <w:rPr>
          <w:rFonts w:ascii="Calibri" w:hAnsi="Calibri" w:cs="Calibri"/>
        </w:rPr>
      </w:pPr>
    </w:p>
    <w:p w14:paraId="1670F01F" w14:textId="77777777" w:rsidR="00221F63" w:rsidRPr="00221F63" w:rsidRDefault="00221F63" w:rsidP="00221F63">
      <w:pPr>
        <w:pStyle w:val="NoSpacing"/>
        <w:rPr>
          <w:rFonts w:ascii="Calibri" w:hAnsi="Calibri" w:cs="Calibri"/>
        </w:rPr>
      </w:pPr>
      <w:r w:rsidRPr="00221F63">
        <w:rPr>
          <w:rFonts w:ascii="Calibri" w:hAnsi="Calibri" w:cs="Calibri"/>
        </w:rPr>
        <w:t>NCT members are expected to have a degree in or be certified to teach Family and Consumer Sciences courses, currently teach a class in middle school or high school Family and Consumer Sciences or a related supervisory role and serve or have served as a local chapter adviser.</w:t>
      </w:r>
    </w:p>
    <w:p w14:paraId="3A689771" w14:textId="77777777" w:rsidR="00221F63" w:rsidRPr="00221F63" w:rsidRDefault="00221F63" w:rsidP="00221F63">
      <w:pPr>
        <w:pStyle w:val="NoSpacing"/>
        <w:rPr>
          <w:rFonts w:ascii="Calibri" w:hAnsi="Calibri" w:cs="Calibri"/>
        </w:rPr>
      </w:pPr>
    </w:p>
    <w:p w14:paraId="1A2B1775" w14:textId="563DD939" w:rsidR="00221F63" w:rsidRDefault="002C157B" w:rsidP="00221F63">
      <w:pPr>
        <w:pStyle w:val="NoSpacing"/>
        <w:rPr>
          <w:rFonts w:ascii="Calibri" w:hAnsi="Calibri" w:cs="Calibri"/>
        </w:rPr>
      </w:pPr>
      <w:r w:rsidRPr="00221F63">
        <w:rPr>
          <w:rFonts w:ascii="Calibri" w:hAnsi="Calibri" w:cs="Calibri"/>
          <w:color w:val="000000"/>
        </w:rPr>
        <w:t xml:space="preserve">Members of the National </w:t>
      </w:r>
      <w:r w:rsidR="00D051CB">
        <w:rPr>
          <w:rFonts w:ascii="Calibri" w:hAnsi="Calibri" w:cs="Calibri"/>
          <w:color w:val="000000"/>
        </w:rPr>
        <w:t>Consultant Team will serve for two</w:t>
      </w:r>
      <w:r w:rsidRPr="00221F63">
        <w:rPr>
          <w:rFonts w:ascii="Calibri" w:hAnsi="Calibri" w:cs="Calibri"/>
          <w:color w:val="000000"/>
        </w:rPr>
        <w:t xml:space="preserve"> consecutive years. They may reapply in their second year if they wish to be considered for additional terms.</w:t>
      </w:r>
      <w:r w:rsidR="00AE586F">
        <w:rPr>
          <w:rFonts w:ascii="Calibri" w:hAnsi="Calibri" w:cs="Calibri"/>
          <w:color w:val="000000"/>
        </w:rPr>
        <w:t xml:space="preserve">  </w:t>
      </w:r>
      <w:r w:rsidR="00221F63" w:rsidRPr="00221F63">
        <w:rPr>
          <w:rFonts w:ascii="Calibri" w:hAnsi="Calibri" w:cs="Calibri"/>
        </w:rPr>
        <w:t>If an NCT member has retired from teaching at</w:t>
      </w:r>
      <w:r w:rsidR="00D051CB">
        <w:rPr>
          <w:rFonts w:ascii="Calibri" w:hAnsi="Calibri" w:cs="Calibri"/>
        </w:rPr>
        <w:t xml:space="preserve"> any point during their two-</w:t>
      </w:r>
      <w:r w:rsidR="00221F63" w:rsidRPr="00221F63">
        <w:rPr>
          <w:rFonts w:ascii="Calibri" w:hAnsi="Calibri" w:cs="Calibri"/>
        </w:rPr>
        <w:t>year term as a National Consultant, they are requested</w:t>
      </w:r>
      <w:r w:rsidR="00D051CB">
        <w:rPr>
          <w:rFonts w:ascii="Calibri" w:hAnsi="Calibri" w:cs="Calibri"/>
        </w:rPr>
        <w:t xml:space="preserve"> to resign the position within one</w:t>
      </w:r>
      <w:r w:rsidR="00221F63" w:rsidRPr="00221F63">
        <w:rPr>
          <w:rFonts w:ascii="Calibri" w:hAnsi="Calibri" w:cs="Calibri"/>
        </w:rPr>
        <w:t xml:space="preserve"> year after the day of retirement.</w:t>
      </w:r>
    </w:p>
    <w:p w14:paraId="451B44CA" w14:textId="77777777" w:rsidR="002C157B" w:rsidRPr="002C157B" w:rsidRDefault="002C157B" w:rsidP="00221F63">
      <w:pPr>
        <w:pStyle w:val="NoSpacing"/>
        <w:rPr>
          <w:rFonts w:ascii="Calibri" w:hAnsi="Calibri" w:cs="Calibri"/>
        </w:rPr>
      </w:pPr>
    </w:p>
    <w:p w14:paraId="1917DE61" w14:textId="77777777" w:rsidR="004D6522" w:rsidRPr="0069516C" w:rsidRDefault="00150B42" w:rsidP="00150B42">
      <w:pPr>
        <w:shd w:val="clear" w:color="auto" w:fill="595959" w:themeFill="text1" w:themeFillTint="A6"/>
        <w:spacing w:after="0" w:line="240" w:lineRule="auto"/>
        <w:rPr>
          <w:rFonts w:ascii="Calibri" w:hAnsi="Calibri" w:cs="Calibri"/>
          <w:b/>
          <w:color w:val="FFFFFF" w:themeColor="background1"/>
          <w:sz w:val="26"/>
          <w:szCs w:val="26"/>
        </w:rPr>
      </w:pPr>
      <w:r w:rsidRPr="0069516C">
        <w:rPr>
          <w:rFonts w:ascii="Calibri" w:hAnsi="Calibri" w:cs="Calibri"/>
          <w:b/>
          <w:color w:val="FFFFFF" w:themeColor="background1"/>
          <w:sz w:val="26"/>
          <w:szCs w:val="26"/>
        </w:rPr>
        <w:t xml:space="preserve">Roles and Responsibilities </w:t>
      </w:r>
    </w:p>
    <w:p w14:paraId="44FC358F" w14:textId="08E24990" w:rsidR="00221F63" w:rsidRDefault="00150B42" w:rsidP="008C157F">
      <w:pPr>
        <w:spacing w:after="120" w:line="240" w:lineRule="auto"/>
        <w:rPr>
          <w:rFonts w:ascii="Calibri" w:hAnsi="Calibri" w:cs="Calibri"/>
          <w:noProof/>
        </w:rPr>
      </w:pPr>
      <w:r w:rsidRPr="00150B42">
        <w:rPr>
          <w:rFonts w:ascii="Calibri" w:hAnsi="Calibri" w:cs="Calibri"/>
          <w:color w:val="000000"/>
        </w:rPr>
        <w:t xml:space="preserve">Members of the </w:t>
      </w:r>
      <w:r w:rsidR="00221F63">
        <w:rPr>
          <w:rFonts w:ascii="Calibri" w:hAnsi="Calibri" w:cs="Calibri"/>
          <w:color w:val="000000"/>
        </w:rPr>
        <w:t>National Consultant Team</w:t>
      </w:r>
      <w:r w:rsidRPr="00150B42">
        <w:rPr>
          <w:rFonts w:ascii="Calibri" w:hAnsi="Calibri" w:cs="Calibri"/>
          <w:color w:val="000000"/>
        </w:rPr>
        <w:t xml:space="preserve"> will have various responsibilities that include working with national staff before, during, and after conferences</w:t>
      </w:r>
      <w:r w:rsidR="008C157F">
        <w:rPr>
          <w:rFonts w:ascii="Calibri" w:hAnsi="Calibri" w:cs="Calibri"/>
          <w:color w:val="000000"/>
        </w:rPr>
        <w:t xml:space="preserve"> and throughout the year</w:t>
      </w:r>
      <w:r w:rsidRPr="00150B42">
        <w:rPr>
          <w:rFonts w:ascii="Calibri" w:hAnsi="Calibri" w:cs="Calibri"/>
          <w:color w:val="000000"/>
        </w:rPr>
        <w:t xml:space="preserve">.  They will have full </w:t>
      </w:r>
      <w:r w:rsidRPr="008C157F">
        <w:rPr>
          <w:rFonts w:ascii="Calibri" w:hAnsi="Calibri" w:cs="Calibri"/>
          <w:color w:val="000000"/>
        </w:rPr>
        <w:t xml:space="preserve">schedules during conferences and should not plan to chaperone </w:t>
      </w:r>
      <w:r w:rsidR="00221F63">
        <w:rPr>
          <w:rFonts w:ascii="Calibri" w:hAnsi="Calibri" w:cs="Calibri"/>
          <w:color w:val="000000"/>
        </w:rPr>
        <w:t>students while serving as an NCT</w:t>
      </w:r>
      <w:r w:rsidR="00DF7C1F">
        <w:rPr>
          <w:rFonts w:ascii="Calibri" w:hAnsi="Calibri" w:cs="Calibri"/>
          <w:color w:val="000000"/>
        </w:rPr>
        <w:t xml:space="preserve"> member</w:t>
      </w:r>
      <w:r w:rsidRPr="008C157F">
        <w:rPr>
          <w:rFonts w:ascii="Calibri" w:hAnsi="Calibri" w:cs="Calibri"/>
          <w:color w:val="000000"/>
        </w:rPr>
        <w:t>.</w:t>
      </w:r>
      <w:r w:rsidR="008C157F" w:rsidRPr="008C157F">
        <w:rPr>
          <w:rFonts w:ascii="Calibri" w:hAnsi="Calibri" w:cs="Calibri"/>
          <w:noProof/>
        </w:rPr>
        <w:t xml:space="preserve">  </w:t>
      </w:r>
      <w:r w:rsidR="008C157F">
        <w:rPr>
          <w:rFonts w:ascii="Calibri" w:hAnsi="Calibri" w:cs="Calibri"/>
          <w:noProof/>
        </w:rPr>
        <w:t>General responsibilities may include, but are not limited to:</w:t>
      </w:r>
    </w:p>
    <w:p w14:paraId="4696923C" w14:textId="567436B3" w:rsidR="00221F63" w:rsidRPr="00221F63" w:rsidRDefault="00221F63" w:rsidP="00221F63">
      <w:pPr>
        <w:numPr>
          <w:ilvl w:val="0"/>
          <w:numId w:val="14"/>
        </w:numPr>
        <w:tabs>
          <w:tab w:val="left" w:pos="-720"/>
        </w:tabs>
        <w:suppressAutoHyphens/>
        <w:spacing w:after="0" w:line="240" w:lineRule="auto"/>
        <w:ind w:left="720" w:hanging="540"/>
        <w:rPr>
          <w:rFonts w:ascii="Calibri" w:hAnsi="Calibri" w:cs="Calibri"/>
        </w:rPr>
      </w:pPr>
      <w:r w:rsidRPr="00221F63">
        <w:rPr>
          <w:rFonts w:ascii="Calibri" w:hAnsi="Calibri" w:cs="Calibri"/>
        </w:rPr>
        <w:t>Develop and implement professional development training for FCCLA</w:t>
      </w:r>
      <w:r w:rsidR="00326C44">
        <w:rPr>
          <w:rFonts w:ascii="Calibri" w:hAnsi="Calibri" w:cs="Calibri"/>
        </w:rPr>
        <w:t xml:space="preserve"> A</w:t>
      </w:r>
      <w:r w:rsidRPr="00221F63">
        <w:rPr>
          <w:rFonts w:ascii="Calibri" w:hAnsi="Calibri" w:cs="Calibri"/>
        </w:rPr>
        <w:t>dvisers</w:t>
      </w:r>
    </w:p>
    <w:p w14:paraId="36EC5A43" w14:textId="77777777" w:rsidR="00221F63" w:rsidRPr="00221F63" w:rsidRDefault="00221F63" w:rsidP="00221F63">
      <w:pPr>
        <w:numPr>
          <w:ilvl w:val="0"/>
          <w:numId w:val="14"/>
        </w:numPr>
        <w:tabs>
          <w:tab w:val="left" w:pos="-720"/>
        </w:tabs>
        <w:suppressAutoHyphens/>
        <w:spacing w:after="0" w:line="240" w:lineRule="auto"/>
        <w:ind w:left="720" w:hanging="540"/>
        <w:rPr>
          <w:rFonts w:ascii="Calibri" w:hAnsi="Calibri" w:cs="Calibri"/>
        </w:rPr>
      </w:pPr>
      <w:r w:rsidRPr="00221F63">
        <w:rPr>
          <w:rFonts w:ascii="Calibri" w:hAnsi="Calibri" w:cs="Calibri"/>
        </w:rPr>
        <w:t>Conduct evaluation and provide feedback and attendance to staff following all training</w:t>
      </w:r>
    </w:p>
    <w:p w14:paraId="6A5DC30B" w14:textId="55A4090D" w:rsidR="00AE586F" w:rsidRPr="00AE586F" w:rsidRDefault="00AE586F" w:rsidP="00AE586F">
      <w:pPr>
        <w:numPr>
          <w:ilvl w:val="0"/>
          <w:numId w:val="14"/>
        </w:numPr>
        <w:tabs>
          <w:tab w:val="left" w:pos="-720"/>
        </w:tabs>
        <w:suppressAutoHyphens/>
        <w:spacing w:after="0" w:line="240" w:lineRule="auto"/>
        <w:ind w:left="720" w:hanging="540"/>
        <w:rPr>
          <w:rFonts w:ascii="Calibri" w:hAnsi="Calibri" w:cs="Calibri"/>
        </w:rPr>
      </w:pPr>
      <w:r w:rsidRPr="00AE586F">
        <w:rPr>
          <w:rFonts w:ascii="Calibri" w:hAnsi="Calibri" w:cs="Calibri"/>
          <w:color w:val="000000"/>
        </w:rPr>
        <w:t xml:space="preserve">Write articles and activities used for the </w:t>
      </w:r>
      <w:r>
        <w:rPr>
          <w:rFonts w:ascii="Calibri" w:hAnsi="Calibri" w:cs="Calibri"/>
          <w:color w:val="000000"/>
        </w:rPr>
        <w:t>FCCLA website and publications</w:t>
      </w:r>
    </w:p>
    <w:p w14:paraId="03A24549" w14:textId="77777777" w:rsidR="00AE586F" w:rsidRPr="00AE586F" w:rsidRDefault="00AE586F" w:rsidP="00AE586F">
      <w:pPr>
        <w:numPr>
          <w:ilvl w:val="0"/>
          <w:numId w:val="14"/>
        </w:numPr>
        <w:tabs>
          <w:tab w:val="left" w:pos="-720"/>
        </w:tabs>
        <w:suppressAutoHyphens/>
        <w:spacing w:after="0" w:line="240" w:lineRule="auto"/>
        <w:ind w:left="720" w:hanging="540"/>
        <w:rPr>
          <w:rFonts w:ascii="Calibri" w:hAnsi="Calibri" w:cs="Calibri"/>
        </w:rPr>
      </w:pPr>
      <w:r w:rsidRPr="00AE586F">
        <w:rPr>
          <w:rFonts w:ascii="Calibri" w:hAnsi="Calibri" w:cs="Calibri"/>
          <w:color w:val="000000"/>
        </w:rPr>
        <w:t>Present workshops at meetings that may include state conferences</w:t>
      </w:r>
    </w:p>
    <w:p w14:paraId="2CAC46C8" w14:textId="3E31D58D" w:rsidR="00AE586F" w:rsidRPr="00AE586F" w:rsidRDefault="00AE586F" w:rsidP="00AE586F">
      <w:pPr>
        <w:numPr>
          <w:ilvl w:val="0"/>
          <w:numId w:val="14"/>
        </w:numPr>
        <w:tabs>
          <w:tab w:val="left" w:pos="-720"/>
        </w:tabs>
        <w:suppressAutoHyphens/>
        <w:spacing w:after="0" w:line="240" w:lineRule="auto"/>
        <w:ind w:left="720" w:hanging="540"/>
        <w:rPr>
          <w:rFonts w:ascii="Calibri" w:hAnsi="Calibri" w:cs="Calibri"/>
        </w:rPr>
      </w:pPr>
      <w:r w:rsidRPr="00AE586F">
        <w:rPr>
          <w:rFonts w:ascii="Calibri" w:hAnsi="Calibri" w:cs="Calibri"/>
          <w:color w:val="000000"/>
        </w:rPr>
        <w:t xml:space="preserve">Assist at national meetings as assigned (NLC, Capitol Leadership, </w:t>
      </w:r>
      <w:proofErr w:type="spellStart"/>
      <w:proofErr w:type="gramStart"/>
      <w:r w:rsidR="00326C44">
        <w:rPr>
          <w:rFonts w:ascii="Calibri" w:hAnsi="Calibri" w:cs="Calibri"/>
          <w:color w:val="000000"/>
        </w:rPr>
        <w:t>CAS,</w:t>
      </w:r>
      <w:r w:rsidRPr="00AE586F">
        <w:rPr>
          <w:rFonts w:ascii="Calibri" w:hAnsi="Calibri" w:cs="Calibri"/>
          <w:color w:val="000000"/>
        </w:rPr>
        <w:t>etc</w:t>
      </w:r>
      <w:proofErr w:type="spellEnd"/>
      <w:r w:rsidRPr="00AE586F">
        <w:rPr>
          <w:rFonts w:ascii="Calibri" w:hAnsi="Calibri" w:cs="Calibri"/>
          <w:color w:val="000000"/>
        </w:rPr>
        <w:t>.</w:t>
      </w:r>
      <w:proofErr w:type="gramEnd"/>
      <w:r w:rsidRPr="00AE586F">
        <w:rPr>
          <w:rFonts w:ascii="Calibri" w:hAnsi="Calibri" w:cs="Calibri"/>
          <w:color w:val="000000"/>
        </w:rPr>
        <w:t>)</w:t>
      </w:r>
    </w:p>
    <w:p w14:paraId="105AF20E" w14:textId="68243BB3" w:rsidR="00AE586F" w:rsidRPr="00AE586F" w:rsidRDefault="00AE586F" w:rsidP="00AE586F">
      <w:pPr>
        <w:numPr>
          <w:ilvl w:val="0"/>
          <w:numId w:val="14"/>
        </w:numPr>
        <w:tabs>
          <w:tab w:val="left" w:pos="-720"/>
        </w:tabs>
        <w:suppressAutoHyphens/>
        <w:spacing w:after="0" w:line="240" w:lineRule="auto"/>
        <w:ind w:left="720" w:hanging="540"/>
        <w:rPr>
          <w:rFonts w:ascii="Calibri" w:hAnsi="Calibri" w:cs="Calibri"/>
        </w:rPr>
      </w:pPr>
      <w:r w:rsidRPr="00AE586F">
        <w:rPr>
          <w:rFonts w:ascii="Calibri" w:hAnsi="Calibri" w:cs="Calibri"/>
          <w:color w:val="000000"/>
        </w:rPr>
        <w:t>Serve as positive and professional representatives of the national organization</w:t>
      </w:r>
    </w:p>
    <w:p w14:paraId="724559C4" w14:textId="77777777" w:rsidR="00AE586F" w:rsidRPr="00AE586F" w:rsidRDefault="00AE586F" w:rsidP="00AE586F">
      <w:pPr>
        <w:tabs>
          <w:tab w:val="left" w:pos="-720"/>
        </w:tabs>
        <w:suppressAutoHyphens/>
        <w:spacing w:after="0" w:line="240" w:lineRule="auto"/>
        <w:ind w:left="720"/>
        <w:rPr>
          <w:rFonts w:ascii="Calibri" w:hAnsi="Calibri" w:cs="Calibri"/>
        </w:rPr>
      </w:pPr>
    </w:p>
    <w:p w14:paraId="3903DDFC" w14:textId="00715BFA" w:rsidR="00A87708" w:rsidRPr="0069516C" w:rsidRDefault="00A87708" w:rsidP="00A87708">
      <w:pPr>
        <w:shd w:val="clear" w:color="auto" w:fill="EF3E42"/>
        <w:tabs>
          <w:tab w:val="center" w:pos="4680"/>
        </w:tabs>
        <w:spacing w:after="0" w:line="240" w:lineRule="auto"/>
        <w:rPr>
          <w:rFonts w:ascii="Calibri" w:hAnsi="Calibri" w:cs="Calibri"/>
          <w:b/>
          <w:color w:val="FFFFFF" w:themeColor="background1"/>
          <w:sz w:val="26"/>
          <w:szCs w:val="26"/>
        </w:rPr>
      </w:pPr>
      <w:r>
        <w:rPr>
          <w:rFonts w:ascii="Calibri" w:hAnsi="Calibri" w:cs="Calibri"/>
          <w:b/>
          <w:color w:val="FFFFFF" w:themeColor="background1"/>
          <w:sz w:val="26"/>
          <w:szCs w:val="26"/>
        </w:rPr>
        <w:t>Compensation</w:t>
      </w:r>
      <w:r w:rsidRPr="0069516C">
        <w:rPr>
          <w:rFonts w:ascii="Calibri" w:hAnsi="Calibri" w:cs="Calibri"/>
          <w:b/>
          <w:color w:val="FFFFFF" w:themeColor="background1"/>
          <w:sz w:val="26"/>
          <w:szCs w:val="26"/>
        </w:rPr>
        <w:tab/>
      </w:r>
    </w:p>
    <w:p w14:paraId="1E94D3A8" w14:textId="4180A238" w:rsidR="00AE586F" w:rsidRPr="00AE586F" w:rsidRDefault="00AE586F" w:rsidP="00AE586F">
      <w:pPr>
        <w:pStyle w:val="NoSpacing"/>
        <w:rPr>
          <w:rFonts w:ascii="Calibri" w:hAnsi="Calibri" w:cs="Calibri"/>
        </w:rPr>
      </w:pPr>
      <w:r w:rsidRPr="00AE586F">
        <w:rPr>
          <w:rFonts w:ascii="Calibri" w:hAnsi="Calibri" w:cs="Calibri"/>
        </w:rPr>
        <w:t xml:space="preserve">National Consultant Team members receive compensation for their time and materials.  Below is an outline of </w:t>
      </w:r>
      <w:r w:rsidR="00326C44">
        <w:rPr>
          <w:rFonts w:ascii="Calibri" w:hAnsi="Calibri" w:cs="Calibri"/>
        </w:rPr>
        <w:t>most</w:t>
      </w:r>
      <w:r w:rsidRPr="00AE586F">
        <w:rPr>
          <w:rFonts w:ascii="Calibri" w:hAnsi="Calibri" w:cs="Calibri"/>
        </w:rPr>
        <w:t xml:space="preserve"> items for which consultants can expect compensation. Additional items may be written into individual contracts or decided upon and assigned as needed.</w:t>
      </w:r>
    </w:p>
    <w:p w14:paraId="3A414780" w14:textId="6E34ABF3" w:rsidR="00150B42" w:rsidRDefault="00150B42" w:rsidP="00150B42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  <w:color w:val="000000"/>
        </w:rPr>
      </w:pPr>
      <w:r w:rsidRPr="00150B42">
        <w:rPr>
          <w:rFonts w:ascii="Calibri" w:hAnsi="Calibri" w:cs="Calibri"/>
          <w:b/>
          <w:color w:val="000000"/>
        </w:rPr>
        <w:t>National Leadership Conference</w:t>
      </w:r>
      <w:r w:rsidR="005708E0">
        <w:rPr>
          <w:rFonts w:ascii="Calibri" w:hAnsi="Calibri" w:cs="Calibri"/>
          <w:b/>
          <w:color w:val="000000"/>
        </w:rPr>
        <w:t xml:space="preserve"> (July)</w:t>
      </w:r>
      <w:r w:rsidR="002C157B">
        <w:rPr>
          <w:rFonts w:ascii="Calibri" w:hAnsi="Calibri" w:cs="Calibri"/>
          <w:color w:val="000000"/>
        </w:rPr>
        <w:t>: $30</w:t>
      </w:r>
      <w:r w:rsidRPr="00150B42">
        <w:rPr>
          <w:rFonts w:ascii="Calibri" w:hAnsi="Calibri" w:cs="Calibri"/>
          <w:color w:val="000000"/>
        </w:rPr>
        <w:t>0 honorarium + expenses paid</w:t>
      </w:r>
      <w:r w:rsidRPr="00150B42">
        <w:rPr>
          <w:rFonts w:ascii="Calibri" w:hAnsi="Calibri" w:cs="Calibri"/>
          <w:b/>
          <w:color w:val="000000"/>
        </w:rPr>
        <w:t xml:space="preserve"> </w:t>
      </w:r>
    </w:p>
    <w:p w14:paraId="75B580EF" w14:textId="26D4642E" w:rsidR="009C5FCE" w:rsidRPr="00150B42" w:rsidRDefault="009C5FCE" w:rsidP="00150B42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  <w:color w:val="000000"/>
        </w:rPr>
      </w:pPr>
      <w:r w:rsidRPr="009C5FCE">
        <w:rPr>
          <w:rFonts w:ascii="Calibri" w:hAnsi="Calibri" w:cs="Calibri"/>
          <w:b/>
          <w:color w:val="000000"/>
        </w:rPr>
        <w:t xml:space="preserve">Adviser Academy (November – March): </w:t>
      </w:r>
      <w:r w:rsidRPr="009C5FCE">
        <w:rPr>
          <w:rFonts w:ascii="Calibri" w:hAnsi="Calibri" w:cs="Calibri"/>
          <w:bCs/>
          <w:color w:val="000000"/>
        </w:rPr>
        <w:t>$300 (includes preparation and actual time for the presentation).</w:t>
      </w:r>
    </w:p>
    <w:p w14:paraId="1B3A2914" w14:textId="6CB12ACE" w:rsidR="00150B42" w:rsidRPr="00150B42" w:rsidRDefault="00150B42" w:rsidP="00150B42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  <w:color w:val="000000"/>
        </w:rPr>
      </w:pPr>
      <w:r w:rsidRPr="00150B42">
        <w:rPr>
          <w:rFonts w:ascii="Calibri" w:hAnsi="Calibri" w:cs="Calibri"/>
          <w:b/>
          <w:color w:val="000000"/>
        </w:rPr>
        <w:t>Capitol Leadership</w:t>
      </w:r>
      <w:r w:rsidR="005708E0">
        <w:rPr>
          <w:rFonts w:ascii="Calibri" w:hAnsi="Calibri" w:cs="Calibri"/>
          <w:b/>
          <w:color w:val="000000"/>
        </w:rPr>
        <w:t xml:space="preserve"> (September)/October)</w:t>
      </w:r>
      <w:r w:rsidR="002C157B">
        <w:rPr>
          <w:rFonts w:ascii="Calibri" w:hAnsi="Calibri" w:cs="Calibri"/>
          <w:color w:val="000000"/>
        </w:rPr>
        <w:t>: $25</w:t>
      </w:r>
      <w:r w:rsidRPr="00150B42">
        <w:rPr>
          <w:rFonts w:ascii="Calibri" w:hAnsi="Calibri" w:cs="Calibri"/>
          <w:color w:val="000000"/>
        </w:rPr>
        <w:t>0 honorarium + expenses paid</w:t>
      </w:r>
    </w:p>
    <w:p w14:paraId="63E59AB1" w14:textId="5CB27395" w:rsidR="00D30E2A" w:rsidRPr="00D30E2A" w:rsidRDefault="00150B42" w:rsidP="00D30E2A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  <w:color w:val="000000"/>
        </w:rPr>
      </w:pPr>
      <w:r w:rsidRPr="00150B42">
        <w:rPr>
          <w:rFonts w:ascii="Calibri" w:hAnsi="Calibri" w:cs="Calibri"/>
          <w:b/>
          <w:color w:val="000000"/>
        </w:rPr>
        <w:t xml:space="preserve">State Meetings/Workshops: </w:t>
      </w:r>
      <w:r w:rsidR="00507046">
        <w:rPr>
          <w:rFonts w:ascii="Calibri" w:hAnsi="Calibri" w:cs="Calibri"/>
          <w:color w:val="000000"/>
        </w:rPr>
        <w:t>$100</w:t>
      </w:r>
      <w:r w:rsidRPr="00150B42">
        <w:rPr>
          <w:rFonts w:ascii="Calibri" w:hAnsi="Calibri" w:cs="Calibri"/>
          <w:color w:val="000000"/>
        </w:rPr>
        <w:t xml:space="preserve"> honorarium + expenses paid, must be arranged and paid for by host state through FCCLA national headquarters.</w:t>
      </w:r>
    </w:p>
    <w:p w14:paraId="2CA865D6" w14:textId="77777777" w:rsidR="00D30E2A" w:rsidRPr="00D30E2A" w:rsidRDefault="00D30E2A" w:rsidP="00D30E2A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  <w:color w:val="000000"/>
        </w:rPr>
      </w:pPr>
      <w:r w:rsidRPr="00D30E2A">
        <w:rPr>
          <w:rFonts w:ascii="Calibri" w:hAnsi="Calibri" w:cs="Calibri"/>
          <w:b/>
        </w:rPr>
        <w:t>Additional National Meetings (as needed)</w:t>
      </w:r>
      <w:r w:rsidRPr="00D30E2A">
        <w:rPr>
          <w:rFonts w:ascii="Calibri" w:hAnsi="Calibri" w:cs="Calibri"/>
        </w:rPr>
        <w:t>: $250 + expenses paid</w:t>
      </w:r>
    </w:p>
    <w:p w14:paraId="27B1329F" w14:textId="0024ADF3" w:rsidR="00D30E2A" w:rsidRPr="00D30E2A" w:rsidRDefault="00D30E2A" w:rsidP="00D30E2A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  <w:color w:val="000000"/>
        </w:rPr>
      </w:pPr>
      <w:r w:rsidRPr="00D30E2A">
        <w:rPr>
          <w:rFonts w:ascii="Calibri" w:hAnsi="Calibri" w:cs="Calibri"/>
        </w:rPr>
        <w:t xml:space="preserve">$50 stipend for </w:t>
      </w:r>
      <w:r w:rsidR="009906BB">
        <w:rPr>
          <w:rFonts w:ascii="Calibri" w:hAnsi="Calibri" w:cs="Calibri"/>
        </w:rPr>
        <w:t>Adviser W</w:t>
      </w:r>
      <w:r w:rsidRPr="00D30E2A">
        <w:rPr>
          <w:rFonts w:ascii="Calibri" w:hAnsi="Calibri" w:cs="Calibri"/>
        </w:rPr>
        <w:t>ebinar</w:t>
      </w:r>
      <w:r w:rsidR="009906BB">
        <w:rPr>
          <w:rFonts w:ascii="Calibri" w:hAnsi="Calibri" w:cs="Calibri"/>
        </w:rPr>
        <w:t>s</w:t>
      </w:r>
    </w:p>
    <w:p w14:paraId="31A9797A" w14:textId="77777777" w:rsidR="00D30E2A" w:rsidRPr="009C5FCE" w:rsidRDefault="00D30E2A" w:rsidP="009C5FCE">
      <w:pPr>
        <w:spacing w:line="240" w:lineRule="auto"/>
        <w:rPr>
          <w:rFonts w:ascii="Calibri" w:hAnsi="Calibri" w:cs="Calibri"/>
          <w:b/>
          <w:color w:val="000000"/>
        </w:rPr>
      </w:pPr>
    </w:p>
    <w:p w14:paraId="2D7A1736" w14:textId="77777777" w:rsidR="00A84183" w:rsidRPr="0069516C" w:rsidRDefault="00150B42" w:rsidP="00150B42">
      <w:pPr>
        <w:shd w:val="clear" w:color="auto" w:fill="000000" w:themeFill="text1"/>
        <w:tabs>
          <w:tab w:val="left" w:pos="7649"/>
        </w:tabs>
        <w:spacing w:after="0" w:line="240" w:lineRule="auto"/>
        <w:rPr>
          <w:rFonts w:ascii="Calibri" w:hAnsi="Calibri" w:cs="Calibri"/>
          <w:b/>
          <w:color w:val="FFFFFF" w:themeColor="background1"/>
          <w:sz w:val="26"/>
          <w:szCs w:val="26"/>
        </w:rPr>
      </w:pPr>
      <w:r w:rsidRPr="0069516C">
        <w:rPr>
          <w:rFonts w:ascii="Calibri" w:hAnsi="Calibri" w:cs="Calibri"/>
          <w:b/>
          <w:color w:val="FFFFFF" w:themeColor="background1"/>
          <w:sz w:val="26"/>
          <w:szCs w:val="26"/>
          <w:shd w:val="clear" w:color="auto" w:fill="000000" w:themeFill="text1"/>
        </w:rPr>
        <w:lastRenderedPageBreak/>
        <w:t xml:space="preserve">Application Submission Information </w:t>
      </w:r>
      <w:r w:rsidR="00A84183" w:rsidRPr="0069516C">
        <w:rPr>
          <w:rFonts w:ascii="Calibri" w:hAnsi="Calibri" w:cs="Calibri"/>
          <w:b/>
          <w:color w:val="FFFFFF" w:themeColor="background1"/>
          <w:sz w:val="26"/>
          <w:szCs w:val="26"/>
        </w:rPr>
        <w:tab/>
      </w:r>
    </w:p>
    <w:p w14:paraId="3FD94ACF" w14:textId="77777777" w:rsidR="00150B42" w:rsidRPr="00150B42" w:rsidRDefault="00150B42" w:rsidP="008C157F">
      <w:pPr>
        <w:spacing w:after="0" w:line="240" w:lineRule="auto"/>
        <w:rPr>
          <w:rFonts w:ascii="Calibri" w:hAnsi="Calibri" w:cs="Calibri"/>
          <w:color w:val="000000"/>
        </w:rPr>
      </w:pPr>
      <w:r w:rsidRPr="00150B42">
        <w:rPr>
          <w:rFonts w:ascii="Calibri" w:hAnsi="Calibri" w:cs="Calibri"/>
          <w:color w:val="000000"/>
          <w:sz w:val="6"/>
        </w:rPr>
        <w:br/>
      </w:r>
      <w:r w:rsidRPr="00150B42">
        <w:rPr>
          <w:rFonts w:ascii="Calibri" w:hAnsi="Calibri" w:cs="Calibri"/>
          <w:color w:val="000000"/>
        </w:rPr>
        <w:t>Application Checklist:</w:t>
      </w:r>
    </w:p>
    <w:p w14:paraId="0E17B906" w14:textId="77777777" w:rsidR="00150B42" w:rsidRPr="00150B42" w:rsidRDefault="00150B42" w:rsidP="00150B42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/>
        </w:rPr>
      </w:pPr>
      <w:r w:rsidRPr="00150B42">
        <w:rPr>
          <w:rFonts w:ascii="Calibri" w:hAnsi="Calibri" w:cs="Calibri"/>
          <w:color w:val="000000"/>
        </w:rPr>
        <w:t>Basic Information</w:t>
      </w:r>
    </w:p>
    <w:p w14:paraId="3F21DC25" w14:textId="77777777" w:rsidR="00150B42" w:rsidRPr="00150B42" w:rsidRDefault="00150B42" w:rsidP="00150B42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/>
        </w:rPr>
      </w:pPr>
      <w:r w:rsidRPr="00150B42">
        <w:rPr>
          <w:rFonts w:ascii="Calibri" w:hAnsi="Calibri" w:cs="Calibri"/>
          <w:color w:val="000000"/>
        </w:rPr>
        <w:t>Short Answer Questions</w:t>
      </w:r>
    </w:p>
    <w:p w14:paraId="5DCC4B19" w14:textId="77777777" w:rsidR="00150B42" w:rsidRDefault="00150B42" w:rsidP="00150B42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/>
        </w:rPr>
      </w:pPr>
      <w:r w:rsidRPr="00150B42">
        <w:rPr>
          <w:rFonts w:ascii="Calibri" w:hAnsi="Calibri" w:cs="Calibri"/>
          <w:color w:val="000000"/>
        </w:rPr>
        <w:t>Video</w:t>
      </w:r>
    </w:p>
    <w:p w14:paraId="1E60F55D" w14:textId="770C3DE8" w:rsidR="00772CD5" w:rsidRDefault="00D051CB" w:rsidP="00772CD5">
      <w:pPr>
        <w:pStyle w:val="ListParagraph"/>
        <w:numPr>
          <w:ilvl w:val="0"/>
          <w:numId w:val="13"/>
        </w:numPr>
        <w:spacing w:after="2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Three</w:t>
      </w:r>
      <w:r w:rsidR="00150B42" w:rsidRPr="008C157F">
        <w:rPr>
          <w:rFonts w:ascii="Calibri" w:hAnsi="Calibri" w:cs="Calibri"/>
          <w:color w:val="000000"/>
        </w:rPr>
        <w:t xml:space="preserve"> </w:t>
      </w:r>
      <w:r w:rsidR="00503E35">
        <w:rPr>
          <w:rFonts w:ascii="Calibri" w:hAnsi="Calibri" w:cs="Calibri"/>
          <w:color w:val="000000"/>
        </w:rPr>
        <w:t xml:space="preserve">Letters of </w:t>
      </w:r>
      <w:r>
        <w:rPr>
          <w:rFonts w:ascii="Calibri" w:hAnsi="Calibri" w:cs="Calibri"/>
          <w:color w:val="000000"/>
        </w:rPr>
        <w:t xml:space="preserve">Recommendation, one each </w:t>
      </w:r>
      <w:r w:rsidR="00503E35">
        <w:rPr>
          <w:rFonts w:ascii="Calibri" w:hAnsi="Calibri" w:cs="Calibri"/>
          <w:color w:val="000000"/>
        </w:rPr>
        <w:t>from:</w:t>
      </w:r>
    </w:p>
    <w:p w14:paraId="045D351E" w14:textId="3362E1BD" w:rsidR="00772CD5" w:rsidRPr="00772CD5" w:rsidRDefault="00772CD5" w:rsidP="00772CD5">
      <w:pPr>
        <w:pStyle w:val="ListParagraph"/>
        <w:numPr>
          <w:ilvl w:val="0"/>
          <w:numId w:val="18"/>
        </w:numPr>
        <w:spacing w:after="240" w:line="240" w:lineRule="auto"/>
        <w:rPr>
          <w:rFonts w:ascii="Calibri" w:hAnsi="Calibri" w:cs="Calibri"/>
          <w:color w:val="000000"/>
        </w:rPr>
      </w:pPr>
      <w:r w:rsidRPr="00772CD5">
        <w:rPr>
          <w:rFonts w:ascii="Calibri" w:hAnsi="Calibri"/>
        </w:rPr>
        <w:t xml:space="preserve">Colleague (can be an educator in FCS or other subject area) </w:t>
      </w:r>
    </w:p>
    <w:p w14:paraId="636BC239" w14:textId="77777777" w:rsidR="00772CD5" w:rsidRPr="00772CD5" w:rsidRDefault="00772CD5" w:rsidP="00772CD5">
      <w:pPr>
        <w:pStyle w:val="ListParagraph"/>
        <w:numPr>
          <w:ilvl w:val="0"/>
          <w:numId w:val="18"/>
        </w:numPr>
        <w:spacing w:after="240" w:line="240" w:lineRule="auto"/>
        <w:rPr>
          <w:rFonts w:ascii="Calibri" w:hAnsi="Calibri" w:cs="Calibri"/>
          <w:color w:val="000000"/>
        </w:rPr>
      </w:pPr>
      <w:r w:rsidRPr="00772CD5">
        <w:rPr>
          <w:rFonts w:ascii="Calibri" w:hAnsi="Calibri"/>
        </w:rPr>
        <w:t>School or District Administrator</w:t>
      </w:r>
    </w:p>
    <w:p w14:paraId="346E25E3" w14:textId="03CD1E38" w:rsidR="00772CD5" w:rsidRPr="00772CD5" w:rsidRDefault="00772CD5" w:rsidP="00772CD5">
      <w:pPr>
        <w:pStyle w:val="ListParagraph"/>
        <w:numPr>
          <w:ilvl w:val="0"/>
          <w:numId w:val="18"/>
        </w:numPr>
        <w:spacing w:after="240" w:line="240" w:lineRule="auto"/>
        <w:rPr>
          <w:rFonts w:ascii="Calibri" w:hAnsi="Calibri" w:cs="Calibri"/>
          <w:color w:val="000000"/>
        </w:rPr>
      </w:pPr>
      <w:r w:rsidRPr="00772CD5">
        <w:rPr>
          <w:rFonts w:ascii="Calibri" w:hAnsi="Calibri"/>
        </w:rPr>
        <w:t>FCCLA State Adviser</w:t>
      </w:r>
    </w:p>
    <w:p w14:paraId="1563E5A8" w14:textId="77777777" w:rsidR="00772CD5" w:rsidRPr="00772CD5" w:rsidRDefault="00772CD5" w:rsidP="00772CD5">
      <w:pPr>
        <w:pStyle w:val="ListParagraph"/>
        <w:spacing w:after="240" w:line="240" w:lineRule="auto"/>
        <w:ind w:left="1440"/>
        <w:rPr>
          <w:rFonts w:ascii="Calibri" w:hAnsi="Calibri" w:cs="Calibri"/>
          <w:color w:val="000000"/>
        </w:rPr>
      </w:pPr>
    </w:p>
    <w:p w14:paraId="19A65C4A" w14:textId="77777777" w:rsidR="00772CD5" w:rsidRPr="00772CD5" w:rsidRDefault="00772CD5" w:rsidP="00772CD5">
      <w:pPr>
        <w:pStyle w:val="ListParagraph"/>
        <w:spacing w:after="240" w:line="240" w:lineRule="auto"/>
        <w:ind w:left="1440"/>
        <w:rPr>
          <w:rFonts w:ascii="Calibri" w:hAnsi="Calibri" w:cs="Calibri"/>
          <w:color w:val="000000"/>
        </w:rPr>
      </w:pPr>
    </w:p>
    <w:p w14:paraId="1FADC4E2" w14:textId="7752F70A" w:rsidR="00772CD5" w:rsidRDefault="00772CD5" w:rsidP="00772CD5">
      <w:pPr>
        <w:pStyle w:val="ListParagraph"/>
        <w:spacing w:after="240" w:line="240" w:lineRule="auto"/>
        <w:ind w:left="1440"/>
        <w:rPr>
          <w:rFonts w:ascii="Calibri" w:hAnsi="Calibri" w:cs="Calibri"/>
          <w:color w:val="000000"/>
        </w:rPr>
      </w:pPr>
    </w:p>
    <w:p w14:paraId="302108F5" w14:textId="3F7F666B" w:rsidR="009816E8" w:rsidRPr="00D051CB" w:rsidRDefault="009816E8" w:rsidP="00D051CB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8C157F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lease email</w:t>
      </w:r>
      <w:r w:rsidRPr="008C157F">
        <w:rPr>
          <w:rFonts w:ascii="Calibri" w:hAnsi="Calibri" w:cs="Calibri"/>
          <w:color w:val="000000"/>
        </w:rPr>
        <w:t xml:space="preserve"> your applicat</w:t>
      </w:r>
      <w:r>
        <w:rPr>
          <w:rFonts w:ascii="Calibri" w:hAnsi="Calibri" w:cs="Calibri"/>
          <w:color w:val="000000"/>
        </w:rPr>
        <w:t>ion and supporting materials to:</w:t>
      </w:r>
      <w:r w:rsidR="00D051CB">
        <w:rPr>
          <w:rFonts w:ascii="Calibri" w:hAnsi="Calibri" w:cs="Calibri"/>
          <w:color w:val="000000"/>
        </w:rPr>
        <w:t xml:space="preserve"> </w:t>
      </w:r>
      <w:r w:rsidR="00326C44">
        <w:rPr>
          <w:rFonts w:ascii="Calibri" w:hAnsi="Calibri" w:cs="Calibri"/>
          <w:b/>
          <w:color w:val="000000"/>
        </w:rPr>
        <w:t>mhedrick</w:t>
      </w:r>
      <w:r w:rsidR="009C5FCE">
        <w:rPr>
          <w:rFonts w:ascii="Calibri" w:hAnsi="Calibri" w:cs="Calibri"/>
          <w:b/>
          <w:color w:val="000000"/>
        </w:rPr>
        <w:t xml:space="preserve">@fcclainc.org  </w:t>
      </w:r>
    </w:p>
    <w:p w14:paraId="7E617997" w14:textId="77777777" w:rsidR="009816E8" w:rsidRDefault="009816E8" w:rsidP="009816E8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C8286D8" w14:textId="7D40B577" w:rsidR="009816E8" w:rsidRPr="004E0C85" w:rsidRDefault="00D051CB" w:rsidP="009816E8">
      <w:pPr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Deadline:</w:t>
      </w:r>
      <w:r w:rsidR="009C5FCE">
        <w:rPr>
          <w:rFonts w:ascii="Calibri" w:hAnsi="Calibri" w:cs="Calibri"/>
          <w:color w:val="000000"/>
        </w:rPr>
        <w:t xml:space="preserve"> </w:t>
      </w:r>
      <w:r w:rsidR="00326C44">
        <w:rPr>
          <w:rFonts w:ascii="Calibri" w:hAnsi="Calibri" w:cs="Calibri"/>
          <w:color w:val="000000"/>
        </w:rPr>
        <w:t>May 23,2024</w:t>
      </w:r>
    </w:p>
    <w:p w14:paraId="2982B1B3" w14:textId="5EB1A345" w:rsidR="00150B42" w:rsidRPr="008C157F" w:rsidRDefault="00150B42" w:rsidP="009816E8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sectPr w:rsidR="00150B42" w:rsidRPr="008C157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956C4" w14:textId="77777777" w:rsidR="00111D7A" w:rsidRDefault="00111D7A" w:rsidP="00D44D48">
      <w:pPr>
        <w:spacing w:after="0" w:line="240" w:lineRule="auto"/>
      </w:pPr>
      <w:r>
        <w:separator/>
      </w:r>
    </w:p>
  </w:endnote>
  <w:endnote w:type="continuationSeparator" w:id="0">
    <w:p w14:paraId="14CFAE97" w14:textId="77777777" w:rsidR="00111D7A" w:rsidRDefault="00111D7A" w:rsidP="00D4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MinchoB">
    <w:altName w:val="HGS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C5D9E" w14:textId="77777777" w:rsidR="00111D7A" w:rsidRDefault="00111D7A" w:rsidP="00D44D48">
      <w:pPr>
        <w:spacing w:after="0" w:line="240" w:lineRule="auto"/>
      </w:pPr>
      <w:r>
        <w:separator/>
      </w:r>
    </w:p>
  </w:footnote>
  <w:footnote w:type="continuationSeparator" w:id="0">
    <w:p w14:paraId="6DD57E47" w14:textId="77777777" w:rsidR="00111D7A" w:rsidRDefault="00111D7A" w:rsidP="00D4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13C9" w14:textId="7BC02042" w:rsidR="009156D7" w:rsidRPr="0056287D" w:rsidRDefault="009156D7" w:rsidP="0056287D">
    <w:pPr>
      <w:spacing w:line="240" w:lineRule="auto"/>
      <w:jc w:val="center"/>
      <w:rPr>
        <w:b/>
        <w:i/>
        <w:color w:val="A6A6A6" w:themeColor="background1" w:themeShade="A6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1FE"/>
    <w:multiLevelType w:val="hybridMultilevel"/>
    <w:tmpl w:val="BE0ECE8C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F32BB"/>
    <w:multiLevelType w:val="hybridMultilevel"/>
    <w:tmpl w:val="FAB8EC1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D2B2055"/>
    <w:multiLevelType w:val="hybridMultilevel"/>
    <w:tmpl w:val="3294D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00C4A"/>
    <w:multiLevelType w:val="hybridMultilevel"/>
    <w:tmpl w:val="644C546C"/>
    <w:lvl w:ilvl="0" w:tplc="A94A1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37D3C"/>
    <w:multiLevelType w:val="hybridMultilevel"/>
    <w:tmpl w:val="65A27C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C223ECE"/>
    <w:multiLevelType w:val="hybridMultilevel"/>
    <w:tmpl w:val="A26A6D2A"/>
    <w:lvl w:ilvl="0" w:tplc="46049D2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21723"/>
    <w:multiLevelType w:val="hybridMultilevel"/>
    <w:tmpl w:val="AB381492"/>
    <w:lvl w:ilvl="0" w:tplc="46049D2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6D4800"/>
    <w:multiLevelType w:val="hybridMultilevel"/>
    <w:tmpl w:val="E5324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57A93"/>
    <w:multiLevelType w:val="hybridMultilevel"/>
    <w:tmpl w:val="4600D92E"/>
    <w:lvl w:ilvl="0" w:tplc="3DA6531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510A5F"/>
    <w:multiLevelType w:val="hybridMultilevel"/>
    <w:tmpl w:val="540247BA"/>
    <w:lvl w:ilvl="0" w:tplc="46049D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70460"/>
    <w:multiLevelType w:val="hybridMultilevel"/>
    <w:tmpl w:val="7D08252C"/>
    <w:lvl w:ilvl="0" w:tplc="873214F0">
      <w:numFmt w:val="bullet"/>
      <w:lvlText w:val="•"/>
      <w:lvlJc w:val="left"/>
      <w:pPr>
        <w:ind w:left="99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31D1330"/>
    <w:multiLevelType w:val="multilevel"/>
    <w:tmpl w:val="892AA3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8D043C"/>
    <w:multiLevelType w:val="hybridMultilevel"/>
    <w:tmpl w:val="212E2D4A"/>
    <w:lvl w:ilvl="0" w:tplc="A94A1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94E70"/>
    <w:multiLevelType w:val="hybridMultilevel"/>
    <w:tmpl w:val="EBB4EE54"/>
    <w:lvl w:ilvl="0" w:tplc="3DA6531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606CB6"/>
    <w:multiLevelType w:val="multilevel"/>
    <w:tmpl w:val="892AA3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FE27A9"/>
    <w:multiLevelType w:val="hybridMultilevel"/>
    <w:tmpl w:val="AA4CA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FA6CEF"/>
    <w:multiLevelType w:val="multilevel"/>
    <w:tmpl w:val="BC909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6636E4"/>
    <w:multiLevelType w:val="hybridMultilevel"/>
    <w:tmpl w:val="03647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"/>
  </w:num>
  <w:num w:numId="5">
    <w:abstractNumId w:val="17"/>
  </w:num>
  <w:num w:numId="6">
    <w:abstractNumId w:val="2"/>
  </w:num>
  <w:num w:numId="7">
    <w:abstractNumId w:val="7"/>
  </w:num>
  <w:num w:numId="8">
    <w:abstractNumId w:val="15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4"/>
  </w:num>
  <w:num w:numId="15">
    <w:abstractNumId w:val="10"/>
  </w:num>
  <w:num w:numId="16">
    <w:abstractNumId w:val="13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zW1NDG3MDE2tjBW0lEKTi0uzszPAykwrAUAKqhjISwAAAA="/>
  </w:docVars>
  <w:rsids>
    <w:rsidRoot w:val="00BE6D2C"/>
    <w:rsid w:val="00001E4F"/>
    <w:rsid w:val="000434FC"/>
    <w:rsid w:val="00060F8B"/>
    <w:rsid w:val="00111D7A"/>
    <w:rsid w:val="0012271F"/>
    <w:rsid w:val="00150B42"/>
    <w:rsid w:val="00172198"/>
    <w:rsid w:val="00221F63"/>
    <w:rsid w:val="00226F0A"/>
    <w:rsid w:val="00251E72"/>
    <w:rsid w:val="002B2CBB"/>
    <w:rsid w:val="002B2E6B"/>
    <w:rsid w:val="002C157B"/>
    <w:rsid w:val="002D2F0B"/>
    <w:rsid w:val="00326C44"/>
    <w:rsid w:val="0041650D"/>
    <w:rsid w:val="004864F2"/>
    <w:rsid w:val="004D6522"/>
    <w:rsid w:val="00503E35"/>
    <w:rsid w:val="00507046"/>
    <w:rsid w:val="00561D04"/>
    <w:rsid w:val="00562019"/>
    <w:rsid w:val="0056287D"/>
    <w:rsid w:val="005708E0"/>
    <w:rsid w:val="005C0637"/>
    <w:rsid w:val="006541A4"/>
    <w:rsid w:val="0068347A"/>
    <w:rsid w:val="0069516C"/>
    <w:rsid w:val="006A6854"/>
    <w:rsid w:val="00727B1D"/>
    <w:rsid w:val="00767055"/>
    <w:rsid w:val="00772CD5"/>
    <w:rsid w:val="007B35C0"/>
    <w:rsid w:val="007E142A"/>
    <w:rsid w:val="00800523"/>
    <w:rsid w:val="0084131F"/>
    <w:rsid w:val="00867747"/>
    <w:rsid w:val="00874A87"/>
    <w:rsid w:val="008A29E0"/>
    <w:rsid w:val="008C157F"/>
    <w:rsid w:val="008C7F7C"/>
    <w:rsid w:val="008F2FA3"/>
    <w:rsid w:val="008F3778"/>
    <w:rsid w:val="008F45D9"/>
    <w:rsid w:val="009156D7"/>
    <w:rsid w:val="00940C53"/>
    <w:rsid w:val="009816E8"/>
    <w:rsid w:val="009906BB"/>
    <w:rsid w:val="009958C9"/>
    <w:rsid w:val="009C5FCE"/>
    <w:rsid w:val="009D6CFA"/>
    <w:rsid w:val="00A26D31"/>
    <w:rsid w:val="00A84183"/>
    <w:rsid w:val="00A86AD5"/>
    <w:rsid w:val="00A87708"/>
    <w:rsid w:val="00A93DD0"/>
    <w:rsid w:val="00AE586F"/>
    <w:rsid w:val="00AF006D"/>
    <w:rsid w:val="00B12AA1"/>
    <w:rsid w:val="00B7326E"/>
    <w:rsid w:val="00B90139"/>
    <w:rsid w:val="00BD1F29"/>
    <w:rsid w:val="00BD6E3A"/>
    <w:rsid w:val="00BE6D2C"/>
    <w:rsid w:val="00C70CBC"/>
    <w:rsid w:val="00CB1735"/>
    <w:rsid w:val="00CF16A9"/>
    <w:rsid w:val="00D051CB"/>
    <w:rsid w:val="00D10981"/>
    <w:rsid w:val="00D2402C"/>
    <w:rsid w:val="00D30E2A"/>
    <w:rsid w:val="00D44D48"/>
    <w:rsid w:val="00D663B2"/>
    <w:rsid w:val="00D93CA7"/>
    <w:rsid w:val="00DA6E7E"/>
    <w:rsid w:val="00DC14B5"/>
    <w:rsid w:val="00DD3FEC"/>
    <w:rsid w:val="00DF7C1F"/>
    <w:rsid w:val="00E56FF7"/>
    <w:rsid w:val="00E62CCC"/>
    <w:rsid w:val="00E74208"/>
    <w:rsid w:val="00EC587F"/>
    <w:rsid w:val="00ED7DE9"/>
    <w:rsid w:val="00F31FB1"/>
    <w:rsid w:val="00FA07DB"/>
    <w:rsid w:val="00F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FCBB0"/>
  <w15:docId w15:val="{516A3040-02E9-4DD0-A4C5-83B1669E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D2C"/>
    <w:rPr>
      <w:color w:val="7AB6E8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C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48"/>
  </w:style>
  <w:style w:type="paragraph" w:styleId="Footer">
    <w:name w:val="footer"/>
    <w:basedOn w:val="Normal"/>
    <w:link w:val="FooterChar"/>
    <w:uiPriority w:val="99"/>
    <w:unhideWhenUsed/>
    <w:rsid w:val="00D4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D48"/>
  </w:style>
  <w:style w:type="character" w:styleId="PlaceholderText">
    <w:name w:val="Placeholder Text"/>
    <w:basedOn w:val="DefaultParagraphFont"/>
    <w:uiPriority w:val="99"/>
    <w:semiHidden/>
    <w:rsid w:val="00A84183"/>
    <w:rPr>
      <w:color w:val="808080"/>
    </w:rPr>
  </w:style>
  <w:style w:type="paragraph" w:styleId="NoSpacing">
    <w:name w:val="No Spacing"/>
    <w:uiPriority w:val="1"/>
    <w:qFormat/>
    <w:rsid w:val="00221F63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5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ilter">
  <a:themeElements>
    <a:clrScheme name="Kilter">
      <a:dk1>
        <a:sysClr val="windowText" lastClr="000000"/>
      </a:dk1>
      <a:lt1>
        <a:sysClr val="window" lastClr="FFFFFF"/>
      </a:lt1>
      <a:dk2>
        <a:srgbClr val="318FC5"/>
      </a:dk2>
      <a:lt2>
        <a:srgbClr val="AEE8FB"/>
      </a:lt2>
      <a:accent1>
        <a:srgbClr val="76C5EF"/>
      </a:accent1>
      <a:accent2>
        <a:srgbClr val="FEA022"/>
      </a:accent2>
      <a:accent3>
        <a:srgbClr val="FF6700"/>
      </a:accent3>
      <a:accent4>
        <a:srgbClr val="70A525"/>
      </a:accent4>
      <a:accent5>
        <a:srgbClr val="A5D848"/>
      </a:accent5>
      <a:accent6>
        <a:srgbClr val="20768C"/>
      </a:accent6>
      <a:hlink>
        <a:srgbClr val="7AB6E8"/>
      </a:hlink>
      <a:folHlink>
        <a:srgbClr val="83B0D3"/>
      </a:folHlink>
    </a:clrScheme>
    <a:fontScheme name="Kilter">
      <a:majorFont>
        <a:latin typeface="Rockwell"/>
        <a:ea typeface=""/>
        <a:cs typeface=""/>
        <a:font script="Grek" typeface="Cambria"/>
        <a:font script="Cyrl" typeface="Cambria"/>
        <a:font script="Jpan" typeface="HGS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S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ilter">
      <a:fillStyleLst>
        <a:solidFill>
          <a:schemeClr val="phClr"/>
        </a:solidFill>
        <a:gradFill rotWithShape="1">
          <a:gsLst>
            <a:gs pos="0">
              <a:schemeClr val="phClr">
                <a:tint val="14000"/>
                <a:satMod val="180000"/>
                <a:lumMod val="100000"/>
              </a:schemeClr>
            </a:gs>
            <a:gs pos="42000">
              <a:schemeClr val="phClr">
                <a:tint val="40000"/>
                <a:satMod val="160000"/>
                <a:lumMod val="94000"/>
              </a:schemeClr>
            </a:gs>
            <a:gs pos="100000">
              <a:schemeClr val="phClr">
                <a:tint val="94000"/>
                <a:satMod val="140000"/>
              </a:schemeClr>
            </a:gs>
          </a:gsLst>
          <a:lin ang="5160000" scaled="1"/>
        </a:gradFill>
        <a:gradFill rotWithShape="1">
          <a:gsLst>
            <a:gs pos="38000">
              <a:schemeClr val="phClr">
                <a:satMod val="120000"/>
              </a:schemeClr>
            </a:gs>
            <a:gs pos="100000">
              <a:schemeClr val="phClr">
                <a:shade val="60000"/>
                <a:satMod val="180000"/>
                <a:lumMod val="70000"/>
              </a:schemeClr>
            </a:gs>
          </a:gsLst>
          <a:lin ang="4680000" scaled="0"/>
        </a:gradFill>
      </a:fillStyleLst>
      <a:lnStyleLst>
        <a:ln w="12700" cap="flat" cmpd="sng" algn="ctr">
          <a:solidFill>
            <a:schemeClr val="phClr">
              <a:shade val="50000"/>
            </a:schemeClr>
          </a:solidFill>
          <a:prstDash val="solid"/>
        </a:ln>
        <a:ln w="2540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76200" dist="25400" dir="5400000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152400" h="63500" prst="softRound"/>
          </a:sp3d>
        </a:effectStyle>
        <a:effectStyle>
          <a:effectLst>
            <a:outerShdw blurRad="107950" dist="12700" dir="5040000" rotWithShape="0">
              <a:srgbClr val="000000">
                <a:alpha val="5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h="63500" prst="softRound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  <a:satMod val="140000"/>
                <a:lumMod val="120000"/>
              </a:schemeClr>
            </a:gs>
            <a:gs pos="100000">
              <a:schemeClr val="phClr">
                <a:tint val="95000"/>
                <a:shade val="70000"/>
                <a:satMod val="180000"/>
                <a:lumMod val="82000"/>
              </a:schemeClr>
            </a:gs>
          </a:gsLst>
          <a:path path="circle">
            <a:fillToRect l="25000" t="25000" r="25000" b="25000"/>
          </a:path>
        </a:gradFill>
        <a:gradFill rotWithShape="1">
          <a:gsLst>
            <a:gs pos="0">
              <a:schemeClr val="phClr">
                <a:tint val="94000"/>
                <a:satMod val="140000"/>
                <a:lumMod val="120000"/>
              </a:schemeClr>
            </a:gs>
            <a:gs pos="100000">
              <a:schemeClr val="phClr">
                <a:tint val="97000"/>
                <a:shade val="70000"/>
                <a:satMod val="190000"/>
                <a:lumMod val="72000"/>
              </a:schemeClr>
            </a:gs>
          </a:gsLst>
          <a:path path="circle">
            <a:fillToRect l="50000" t="50000" r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4646-42E0-4268-8AFA-4209894C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FCCLA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Schantz</dc:creator>
  <cp:keywords/>
  <dc:description/>
  <cp:lastModifiedBy>mhedrick</cp:lastModifiedBy>
  <cp:revision>2</cp:revision>
  <cp:lastPrinted>2020-01-24T20:41:00Z</cp:lastPrinted>
  <dcterms:created xsi:type="dcterms:W3CDTF">2024-04-23T19:53:00Z</dcterms:created>
  <dcterms:modified xsi:type="dcterms:W3CDTF">2024-04-23T19:53:00Z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f63db37472c61b0dfa4591f33ed4afc894e5fdd5142346ee60489ba1d2a9f726</vt:lpwstr>
  </property>
</Properties>
</file>